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left"/>
        <w:rPr/>
      </w:pPr>
      <w:r>
        <w:rPr>
          <w:b/>
          <w:sz w:val="28"/>
          <w:szCs w:val="28"/>
        </w:rPr>
        <w:t>Филиал РГППУ в г. Нижнем Тагиле</w:t>
      </w:r>
    </w:p>
    <w:p>
      <w:pPr>
        <w:pStyle w:val="Default"/>
        <w:spacing w:lineRule="auto" w:line="360"/>
        <w:jc w:val="left"/>
        <w:rPr>
          <w:b/>
          <w:b/>
          <w:sz w:val="28"/>
          <w:szCs w:val="28"/>
        </w:rPr>
      </w:pPr>
      <w:r>
        <w:rPr/>
      </w:r>
    </w:p>
    <w:p>
      <w:pPr>
        <w:pStyle w:val="Default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                                                                                                                                        О ФОРМАХ ПРОВЕДЕНИЯ ВСТУПИТЕЛЬНЫХ ИСПЫТАНИЙ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left"/>
        <w:rPr/>
      </w:pPr>
      <w:r>
        <w:rPr/>
        <w:t xml:space="preserve"> </w:t>
      </w:r>
    </w:p>
    <w:p>
      <w:pPr>
        <w:pStyle w:val="Default"/>
        <w:spacing w:lineRule="auto" w:line="240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Форма вступительных испытаний: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устная  (устные экзамены).</w:t>
      </w:r>
    </w:p>
    <w:p>
      <w:pPr>
        <w:pStyle w:val="Default"/>
        <w:spacing w:lineRule="auto" w:line="480" w:before="0" w:after="0"/>
        <w:ind w:lef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 xml:space="preserve">Вступительные испытания проводятся на русском языке.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С вопросами к вступительным испытаниям можно ознакомиться на сайте филиала в Программах вступительных испытаний по дисциплинам.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Проведение вступительных испытаний с использованием дистанционных образовательных технологий</w:t>
      </w:r>
      <w:r>
        <w:rPr>
          <w:b/>
          <w:sz w:val="28"/>
          <w:szCs w:val="28"/>
        </w:rPr>
        <w:t xml:space="preserve"> не предусмотрено.</w:t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На момент подачи документов на обучение поступающим должно быть  пройдено собеседование на кафедре, получено заключение предполагаемого научного руководителя</w:t>
      </w:r>
      <w:r>
        <w:rPr>
          <w:rFonts w:cs="Times New Roman" w:ascii="Times New Roman" w:hAnsi="Times New Roman"/>
          <w:sz w:val="28"/>
          <w:szCs w:val="28"/>
        </w:rPr>
        <w:t xml:space="preserve"> (оформляется протокол собеседования по установленной форме и сдается в приемную комиссию вместе со всеми документами).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собеседование поступающий представляет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сведения о своих индивидуальных достижениях</w:t>
      </w:r>
      <w:r>
        <w:rPr>
          <w:rFonts w:cs="Times New Roman" w:ascii="Times New Roman" w:hAnsi="Times New Roman"/>
          <w:sz w:val="28"/>
          <w:szCs w:val="28"/>
        </w:rPr>
        <w:t xml:space="preserve">, в том числе: свои опубликованные научные работы.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Лица, не имеющие научных работ, представляют подготовленный реферат по избранному направлению подготовки. </w:t>
      </w:r>
    </w:p>
    <w:p>
      <w:pPr>
        <w:pStyle w:val="Default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об индивидуальных достижениях сдаются в приемную комис-сию и учитываются при зачислении.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Требования к научному реферату по направлению подготовки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Лица, не имеющие опубликованных научных работ, изобретений и отче-тов по научно-исследовательской работе, предоставляют реферат по избранно-му научному направлению.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Научный реферат по направлению подготовки должен носить исследова-тельский характер. Композиция реферата произвольная; объем, как правило, 20–25 машинописных страниц через 1,5 интервала. Тема реферата выбирается самостоятельно и согласовывается с предполагаемым научным руководителем. 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Реферат должен содержать развернутое обоснование темы, обзор литера-туры по предмету с соответствующим обобщением и постановкой исследова-тельской задачи, анализ фактического материала и выводы автора.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При оценке реферата учитываются: </w:t>
      </w:r>
    </w:p>
    <w:p>
      <w:pPr>
        <w:pStyle w:val="Normal"/>
        <w:spacing w:lineRule="auto" w:line="240" w:before="0"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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актуальность содержания, теоретический уровень, глубина и полнота анализа факторов, явлений, проблем, относящихся к теме; </w:t>
      </w:r>
    </w:p>
    <w:p>
      <w:pPr>
        <w:pStyle w:val="Normal"/>
        <w:spacing w:lineRule="auto" w:line="240" w:before="0"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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информационная насыщенность, новизна, оригинальность изложения вопро-сов; </w:t>
      </w:r>
    </w:p>
    <w:p>
      <w:pPr>
        <w:pStyle w:val="Normal"/>
        <w:spacing w:lineRule="auto" w:line="240" w:before="0"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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доступность восприятия текста реферата как по содержанию, так и по форме;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 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убедительная аргументированность, практическая значимость и теоретичес-кая обоснованность предложений и выводов автора. 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Требования к вступительному испытанию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 специальной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Вступительный экзамен в аспирантуру по направлению подготовки сдается по вузовской программе профилирующего предмета (или по вузовским программам совокупности предметов, относящихся к данному направлению).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Поступающий в аспирантуру должен показать глубокие знания програм-много содержания теоретических дисциплин, иметь представление о фунда-ментальных работах и публикациях периодической печати в избранной облас-ти, ориентироваться в проблематике дискуссий и критических взглядов веду-щих ученых по затрагиваемым вопросам, уметь логично излагать материал, по-казать навыки владения понятийно-исследовательским аппаратом примени-тельно к области специализации, продемонстрировать свободное владение ма-териалом, изложенным в реферате и научных работах.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Цель экзамена: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выявить творческие интересы и реальную предрасполо-женность абитуриентов к научно-исследовательской работе.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Вступительный экзамен по специальной дисциплине проводится в устной форме в соответствии с Программой вступительного испытания по специаль-ной дисциплине.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Требования к вступительному испытанию по философии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Усвоение содержания программы вступительного экзамена по философии предполагает предварительное знакомство с материалом курса философии в объеме программы вуза.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Поступающие в аспирантуру должны понимать принципы построения философских систем, свободно оперировать понятиями и категориями, уметь вести полемику, понимать особенности научно-теоретического, ценностного и практического освоения действительности, определять в понятиях ценностные основы бытия человека и воспитания, семьи и Родины, правосознание и госу-дарства, труда и собственности; обосновывать в понятиях избранную иерархию ценностей, понимать целостность человеческой субъективности, определять в понятиях человека как субъекта самоопределения, самодеятельности, самосози-дания и нормотворчества; знать специфику социальной реальности, целевое назначение сфер общества и социальных институтов, взаимоотношения госу-дарства и гражданского общества, закономерности развития техники, своеоб-разие культуры и цивилизации, особенности культуры России; определять в понятиях социальную направленность и значимость политических процессов и концепций.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 экзамене по философии поступающие в аспирантуру должны проде-монстрировать знания истории философии, фундаментальных </w:t>
      </w:r>
      <w:r>
        <w:rPr>
          <w:rFonts w:cs="Times New Roman" w:ascii="Times New Roman" w:hAnsi="Times New Roman"/>
          <w:sz w:val="28"/>
          <w:szCs w:val="28"/>
        </w:rPr>
        <w:t>положений тео-ретической философии.</w:t>
      </w:r>
    </w:p>
    <w:p>
      <w:pPr>
        <w:pStyle w:val="Default"/>
        <w:jc w:val="both"/>
        <w:rPr>
          <w:sz w:val="28"/>
          <w:szCs w:val="28"/>
        </w:rPr>
      </w:pPr>
      <w:r>
        <w:rPr/>
        <w:t xml:space="preserve"> </w:t>
      </w:r>
      <w:r>
        <w:rPr/>
        <w:tab/>
      </w:r>
      <w:r>
        <w:rPr>
          <w:sz w:val="28"/>
          <w:szCs w:val="28"/>
        </w:rPr>
        <w:t xml:space="preserve">Вступительный экзамен по философии проводится в устной форме в соответствии с Программой вступительного испытания по философии.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Требования к вступительному испытанию по иностранному языку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Поступающие в аспирантуру сдают иностранный язык, необходимый им для выполнения диссертационной работы (английский, немецкий или фран-цузский).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Требования на вступительном экзамене соответствуют экзаменационным </w:t>
      </w:r>
      <w:r>
        <w:rPr>
          <w:rFonts w:cs="Times New Roman" w:ascii="Times New Roman" w:hAnsi="Times New Roman"/>
          <w:sz w:val="28"/>
          <w:szCs w:val="28"/>
        </w:rPr>
        <w:t>требованиям за полный вузовский курс обучения.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 содержанием вступительного экзамена </w:t>
      </w:r>
      <w:r>
        <w:rPr>
          <w:rFonts w:cs="Times New Roman" w:ascii="Times New Roman" w:hAnsi="Times New Roman"/>
          <w:bCs/>
          <w:sz w:val="28"/>
          <w:szCs w:val="28"/>
        </w:rPr>
        <w:t>можно ознакомиться в Программе вступительного испытания по иностранному языку.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Вступительный экзамен по иностранному языку проводится в  устной форме в соответствии с Программой вступительного испытания по иностран-ному языку.</w:t>
      </w:r>
    </w:p>
    <w:sectPr>
      <w:type w:val="nextPage"/>
      <w:pgSz w:w="11906" w:h="17338"/>
      <w:pgMar w:left="1701" w:right="566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ca15a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LibreOffice/5.1.3.2$Windows_X86_64 LibreOffice_project/644e4637d1d8544fd9f56425bd6cec110e49301b</Application>
  <Pages>3</Pages>
  <Words>598</Words>
  <Characters>4732</Characters>
  <CharactersWithSpaces>5463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2017-03-29T10:50:00Z</dcterms:created>
  <dc:creator>Sasha</dc:creator>
  <dc:description/>
  <dc:language>ru-RU</dc:language>
  <cp:lastModifiedBy/>
  <dcterms:modified xsi:type="dcterms:W3CDTF">2017-03-31T13:04:04Z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